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0" w:rsidRPr="00C50B7B" w:rsidRDefault="00C50B7B" w:rsidP="003E3164">
      <w:pPr>
        <w:rPr>
          <w:rFonts w:cstheme="minorHAnsi"/>
          <w:bCs/>
          <w:color w:val="000000" w:themeColor="text1"/>
          <w:sz w:val="24"/>
          <w:szCs w:val="24"/>
        </w:rPr>
      </w:pPr>
      <w:r w:rsidRPr="00C50B7B">
        <w:rPr>
          <w:rFonts w:cstheme="minorHAnsi"/>
          <w:b/>
          <w:bCs/>
          <w:color w:val="000000" w:themeColor="text1"/>
          <w:spacing w:val="5"/>
          <w:sz w:val="28"/>
          <w:szCs w:val="28"/>
          <w:u w:val="single"/>
          <w:shd w:val="clear" w:color="auto" w:fill="FFFFFF"/>
        </w:rPr>
        <w:t>F-4.8 CURRICULUM STUDIES</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This course offers a critical analysis of considerations in curriculum design including the role of socio cultural and ideological factors, developing varied perspectives of curriculum organization and enquiry and insights into processes of curriculum transaction and evaluation. </w:t>
      </w:r>
      <w:r w:rsidRPr="00C50B7B">
        <w:rPr>
          <w:rFonts w:cstheme="minorHAnsi"/>
          <w:color w:val="000000" w:themeColor="text1"/>
          <w:spacing w:val="5"/>
          <w:sz w:val="24"/>
          <w:szCs w:val="24"/>
        </w:rPr>
        <w:br/>
      </w:r>
      <w:r w:rsidRPr="00C50B7B">
        <w:rPr>
          <w:rFonts w:cstheme="minorHAnsi"/>
          <w:color w:val="000000" w:themeColor="text1"/>
          <w:spacing w:val="5"/>
          <w:sz w:val="24"/>
          <w:szCs w:val="24"/>
        </w:rPr>
        <w:br/>
      </w:r>
      <w:r w:rsidRPr="00C50B7B">
        <w:rPr>
          <w:rFonts w:cstheme="minorHAnsi"/>
          <w:b/>
          <w:bCs/>
          <w:color w:val="000000" w:themeColor="text1"/>
          <w:spacing w:val="5"/>
          <w:sz w:val="28"/>
          <w:szCs w:val="28"/>
          <w:u w:val="single"/>
          <w:shd w:val="clear" w:color="auto" w:fill="FFFFFF"/>
        </w:rPr>
        <w:t>F-4.9 GENDER AND SCHOOLING</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The objective of the course is to examine critically gender inequalities in societies by using feminist theoretical frameworks; to learn to observe and analyze manifestations of gender inequities in the process of schooling and to develop strategies for intervention. </w:t>
      </w:r>
      <w:r w:rsidRPr="00C50B7B">
        <w:rPr>
          <w:rFonts w:cstheme="minorHAnsi"/>
          <w:color w:val="000000" w:themeColor="text1"/>
          <w:spacing w:val="5"/>
          <w:sz w:val="24"/>
          <w:szCs w:val="24"/>
        </w:rPr>
        <w:br/>
      </w:r>
      <w:r w:rsidRPr="00C50B7B">
        <w:rPr>
          <w:rFonts w:cstheme="minorHAnsi"/>
          <w:color w:val="000000" w:themeColor="text1"/>
          <w:spacing w:val="5"/>
          <w:sz w:val="28"/>
          <w:szCs w:val="28"/>
        </w:rPr>
        <w:br/>
      </w:r>
      <w:r w:rsidRPr="00C50B7B">
        <w:rPr>
          <w:rFonts w:cstheme="minorHAnsi"/>
          <w:b/>
          <w:bCs/>
          <w:color w:val="000000" w:themeColor="text1"/>
          <w:spacing w:val="5"/>
          <w:sz w:val="28"/>
          <w:szCs w:val="28"/>
          <w:u w:val="single"/>
          <w:shd w:val="clear" w:color="auto" w:fill="FFFFFF"/>
        </w:rPr>
        <w:t>OP-4.1 PEDAGOGY OF LANGUAGE</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This course offers an in-depth study of language learning as a process determined not only by an awareness of language structure but one that is critically influenced by the socio-cultural aspects of child’s milieu. The course equips students with skills of designing activities and developing techniques to transact the language curriculum. </w:t>
      </w:r>
      <w:r w:rsidRPr="00C50B7B">
        <w:rPr>
          <w:rFonts w:cstheme="minorHAnsi"/>
          <w:color w:val="000000" w:themeColor="text1"/>
          <w:spacing w:val="5"/>
          <w:sz w:val="24"/>
          <w:szCs w:val="24"/>
        </w:rPr>
        <w:br/>
      </w:r>
      <w:r w:rsidRPr="00C50B7B">
        <w:rPr>
          <w:rFonts w:cstheme="minorHAnsi"/>
          <w:color w:val="000000" w:themeColor="text1"/>
          <w:spacing w:val="5"/>
          <w:sz w:val="24"/>
          <w:szCs w:val="24"/>
        </w:rPr>
        <w:br/>
      </w:r>
      <w:r w:rsidRPr="00C50B7B">
        <w:rPr>
          <w:rFonts w:cstheme="minorHAnsi"/>
          <w:b/>
          <w:bCs/>
          <w:color w:val="000000" w:themeColor="text1"/>
          <w:spacing w:val="5"/>
          <w:sz w:val="28"/>
          <w:szCs w:val="28"/>
          <w:u w:val="single"/>
          <w:shd w:val="clear" w:color="auto" w:fill="FFFFFF"/>
        </w:rPr>
        <w:t>OP-4.2 PEDAGOGY OF MATHEMATICS</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This course attempts to develop an understanding of the nature of mathematics and of children’s thinking and implications of pedagogical practice at the upper primary level. </w:t>
      </w:r>
      <w:r w:rsidRPr="00C50B7B">
        <w:rPr>
          <w:rFonts w:cstheme="minorHAnsi"/>
          <w:color w:val="000000" w:themeColor="text1"/>
          <w:spacing w:val="5"/>
          <w:sz w:val="24"/>
          <w:szCs w:val="24"/>
        </w:rPr>
        <w:br/>
      </w:r>
      <w:r w:rsidRPr="00C50B7B">
        <w:rPr>
          <w:rFonts w:cstheme="minorHAnsi"/>
          <w:color w:val="000000" w:themeColor="text1"/>
          <w:spacing w:val="5"/>
          <w:sz w:val="24"/>
          <w:szCs w:val="24"/>
        </w:rPr>
        <w:br/>
      </w:r>
      <w:r w:rsidRPr="00C50B7B">
        <w:rPr>
          <w:rFonts w:cstheme="minorHAnsi"/>
          <w:b/>
          <w:bCs/>
          <w:color w:val="000000" w:themeColor="text1"/>
          <w:spacing w:val="5"/>
          <w:sz w:val="28"/>
          <w:szCs w:val="28"/>
          <w:u w:val="single"/>
          <w:shd w:val="clear" w:color="auto" w:fill="FFFFFF"/>
        </w:rPr>
        <w:t>OP-4.4 PEDAGOGY OF SOCIAL SCIENCE</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Permeating across boundaries of individual social science disciplines is the key pedagogic process unfolding in this course. This will help students in understanding how social science inquiry necessarily includes experiences of interaction in society and environment. </w:t>
      </w:r>
      <w:r w:rsidRPr="00C50B7B">
        <w:rPr>
          <w:rFonts w:cstheme="minorHAnsi"/>
          <w:color w:val="000000" w:themeColor="text1"/>
          <w:spacing w:val="5"/>
          <w:sz w:val="24"/>
          <w:szCs w:val="24"/>
        </w:rPr>
        <w:br/>
      </w:r>
      <w:r w:rsidRPr="00C50B7B">
        <w:rPr>
          <w:rFonts w:cstheme="minorHAnsi"/>
          <w:color w:val="000000" w:themeColor="text1"/>
          <w:spacing w:val="5"/>
          <w:sz w:val="24"/>
          <w:szCs w:val="24"/>
        </w:rPr>
        <w:br/>
      </w:r>
      <w:r w:rsidRPr="00C50B7B">
        <w:rPr>
          <w:rFonts w:cstheme="minorHAnsi"/>
          <w:b/>
          <w:bCs/>
          <w:color w:val="000000" w:themeColor="text1"/>
          <w:spacing w:val="5"/>
          <w:sz w:val="28"/>
          <w:szCs w:val="28"/>
          <w:u w:val="single"/>
          <w:shd w:val="clear" w:color="auto" w:fill="FFFFFF"/>
        </w:rPr>
        <w:t>SCHOOL INTERNSHIP PROGRAMME</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 xml:space="preserve">The school internship </w:t>
      </w:r>
      <w:proofErr w:type="spellStart"/>
      <w:r>
        <w:rPr>
          <w:rFonts w:cstheme="minorHAnsi"/>
          <w:color w:val="000000" w:themeColor="text1"/>
          <w:spacing w:val="5"/>
          <w:sz w:val="24"/>
          <w:szCs w:val="24"/>
          <w:shd w:val="clear" w:color="auto" w:fill="FFFFFF"/>
        </w:rPr>
        <w:t>program</w:t>
      </w:r>
      <w:r w:rsidRPr="00C50B7B">
        <w:rPr>
          <w:rFonts w:cstheme="minorHAnsi"/>
          <w:color w:val="000000" w:themeColor="text1"/>
          <w:spacing w:val="5"/>
          <w:sz w:val="24"/>
          <w:szCs w:val="24"/>
          <w:shd w:val="clear" w:color="auto" w:fill="FFFFFF"/>
        </w:rPr>
        <w:t>me</w:t>
      </w:r>
      <w:proofErr w:type="spellEnd"/>
      <w:r w:rsidRPr="00C50B7B">
        <w:rPr>
          <w:rFonts w:cstheme="minorHAnsi"/>
          <w:color w:val="000000" w:themeColor="text1"/>
          <w:spacing w:val="5"/>
          <w:sz w:val="24"/>
          <w:szCs w:val="24"/>
          <w:shd w:val="clear" w:color="auto" w:fill="FFFFFF"/>
        </w:rPr>
        <w:t xml:space="preserve"> is envisioned to offer an intense and focused school experience. Structured to be a process in partnership between the school and the intern, the </w:t>
      </w:r>
      <w:proofErr w:type="spellStart"/>
      <w:r w:rsidRPr="00C50B7B">
        <w:rPr>
          <w:rFonts w:cstheme="minorHAnsi"/>
          <w:color w:val="000000" w:themeColor="text1"/>
          <w:spacing w:val="5"/>
          <w:sz w:val="24"/>
          <w:szCs w:val="24"/>
          <w:shd w:val="clear" w:color="auto" w:fill="FFFFFF"/>
        </w:rPr>
        <w:t>programme</w:t>
      </w:r>
      <w:proofErr w:type="spellEnd"/>
      <w:r w:rsidRPr="00C50B7B">
        <w:rPr>
          <w:rFonts w:cstheme="minorHAnsi"/>
          <w:color w:val="000000" w:themeColor="text1"/>
          <w:spacing w:val="5"/>
          <w:sz w:val="24"/>
          <w:szCs w:val="24"/>
          <w:shd w:val="clear" w:color="auto" w:fill="FFFFFF"/>
        </w:rPr>
        <w:t xml:space="preserve"> seeks to provide physical and psychological space for evolving innovations in teaching. This provides the intern to translate her knowledge base, pedagogic theory, and understanding of children and her repertoire of skills into reflective classroom practices. </w:t>
      </w:r>
      <w:r w:rsidRPr="00C50B7B">
        <w:rPr>
          <w:rFonts w:cstheme="minorHAnsi"/>
          <w:color w:val="000000" w:themeColor="text1"/>
          <w:spacing w:val="5"/>
          <w:sz w:val="24"/>
          <w:szCs w:val="24"/>
        </w:rPr>
        <w:br/>
      </w:r>
      <w:r w:rsidRPr="00C50B7B">
        <w:rPr>
          <w:rFonts w:cstheme="minorHAnsi"/>
          <w:color w:val="000000" w:themeColor="text1"/>
          <w:spacing w:val="5"/>
          <w:sz w:val="28"/>
          <w:szCs w:val="28"/>
        </w:rPr>
        <w:br/>
      </w:r>
      <w:r w:rsidRPr="00C50B7B">
        <w:rPr>
          <w:rFonts w:cstheme="minorHAnsi"/>
          <w:b/>
          <w:bCs/>
          <w:color w:val="000000" w:themeColor="text1"/>
          <w:spacing w:val="5"/>
          <w:sz w:val="28"/>
          <w:szCs w:val="28"/>
          <w:u w:val="single"/>
          <w:shd w:val="clear" w:color="auto" w:fill="FFFFFF"/>
        </w:rPr>
        <w:t>PROJECT</w:t>
      </w:r>
      <w:r w:rsidRPr="00C50B7B">
        <w:rPr>
          <w:rFonts w:cstheme="minorHAnsi"/>
          <w:color w:val="000000" w:themeColor="text1"/>
          <w:spacing w:val="5"/>
          <w:sz w:val="28"/>
          <w:szCs w:val="28"/>
          <w:shd w:val="clear" w:color="auto" w:fill="FFFFFF"/>
        </w:rPr>
        <w:t> </w:t>
      </w:r>
      <w:r w:rsidRPr="00C50B7B">
        <w:rPr>
          <w:rFonts w:cstheme="minorHAnsi"/>
          <w:color w:val="000000" w:themeColor="text1"/>
          <w:spacing w:val="5"/>
          <w:sz w:val="24"/>
          <w:szCs w:val="24"/>
        </w:rPr>
        <w:br/>
      </w:r>
      <w:r w:rsidRPr="00C50B7B">
        <w:rPr>
          <w:rFonts w:cstheme="minorHAnsi"/>
          <w:color w:val="000000" w:themeColor="text1"/>
          <w:spacing w:val="5"/>
          <w:sz w:val="24"/>
          <w:szCs w:val="24"/>
          <w:shd w:val="clear" w:color="auto" w:fill="FFFFFF"/>
        </w:rPr>
        <w:t xml:space="preserve">Every student is required to take up project work in specific areas of interest. Project work is designed to initiate students into a process of scientific enquiry, through classroom </w:t>
      </w:r>
      <w:r w:rsidRPr="00C50B7B">
        <w:rPr>
          <w:rFonts w:cstheme="minorHAnsi"/>
          <w:color w:val="000000" w:themeColor="text1"/>
          <w:spacing w:val="5"/>
          <w:sz w:val="24"/>
          <w:szCs w:val="24"/>
          <w:shd w:val="clear" w:color="auto" w:fill="FFFFFF"/>
        </w:rPr>
        <w:lastRenderedPageBreak/>
        <w:t>based research. Small projects on specific themes such as miscue analysis, gender stereotypes error analysis, children’s understanding of specific concepts and so on can be taken up. Each student is expected to undertake two or three small projects. These could be related to pedagogic studies specific to language, math and environmental sciences, or based on any of the foundation or specialized courses of fourth year. Student interns may use their experience of teaching in identifying themes and undertake the task of data collection during internship. Each individual project is conducted under the guidance of the faculty member. It is expected that the research will enable the students to cultivate the skill of systematic observation, documentation, critical analysis, interpretations. This will create a teacher oriented towards probing into children’s learning process, with the objective of improving classroom practices. Students are expected to submit a short report on each project.</w:t>
      </w:r>
    </w:p>
    <w:sectPr w:rsidR="00E908B0" w:rsidRPr="00C50B7B" w:rsidSect="00D6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8A8"/>
    <w:rsid w:val="001A04EA"/>
    <w:rsid w:val="002A6079"/>
    <w:rsid w:val="003E3164"/>
    <w:rsid w:val="006674EE"/>
    <w:rsid w:val="006B5174"/>
    <w:rsid w:val="00731D08"/>
    <w:rsid w:val="00BD48A8"/>
    <w:rsid w:val="00C141FC"/>
    <w:rsid w:val="00C50B7B"/>
    <w:rsid w:val="00D615DF"/>
    <w:rsid w:val="00D67EB5"/>
    <w:rsid w:val="00E908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Jaant</dc:creator>
  <cp:lastModifiedBy>Jaant</cp:lastModifiedBy>
  <cp:revision>2</cp:revision>
  <dcterms:created xsi:type="dcterms:W3CDTF">2017-06-04T11:52:00Z</dcterms:created>
  <dcterms:modified xsi:type="dcterms:W3CDTF">2017-06-04T11:52:00Z</dcterms:modified>
</cp:coreProperties>
</file>